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Ansi="宋体"/>
          <w:b/>
          <w:bCs/>
          <w:sz w:val="32"/>
          <w:szCs w:val="32"/>
        </w:rPr>
        <w:t>药学院研究生科研助理考核工作实施方案（试行）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为认真贯彻《教育部关于全面提高高等教育质量的若干意见》（教高</w:t>
      </w:r>
      <w:r>
        <w:rPr>
          <w:sz w:val="24"/>
          <w:szCs w:val="24"/>
        </w:rPr>
        <w:t>[2010]4</w:t>
      </w:r>
      <w:r>
        <w:rPr>
          <w:rFonts w:hAnsi="宋体"/>
          <w:sz w:val="24"/>
          <w:szCs w:val="24"/>
        </w:rPr>
        <w:t>号）等文件的精神，全面提高南京中医药大学药学院本科生综合素质，鼓励研究生科研助理培养对象积极参与科研和创新，培养德、智、体、美全面发展，基础扎实，知识面宽，能力强，素质高，富有创新精神的专门人才，特制定本方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本手册作为研究生科研助理学年考核依据，每学期考核一次。每位同学须认真、如实地填写相关项目，不得弄虚作假。现将考核工作具体布置如下：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考核对象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南京中医药大学药学院全体研究生科研助理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主要考核内容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2.1</w:t>
      </w:r>
      <w:r>
        <w:rPr>
          <w:rFonts w:hAnsi="宋体"/>
          <w:sz w:val="24"/>
          <w:szCs w:val="24"/>
        </w:rPr>
        <w:t>研究生科研助理培养计划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2.2</w:t>
      </w:r>
      <w:r>
        <w:rPr>
          <w:rFonts w:hAnsi="宋体"/>
          <w:sz w:val="24"/>
          <w:szCs w:val="24"/>
        </w:rPr>
        <w:t>研究生科研助理基本考核指标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2.3</w:t>
      </w:r>
      <w:r>
        <w:rPr>
          <w:rFonts w:hAnsi="宋体"/>
          <w:sz w:val="24"/>
          <w:szCs w:val="24"/>
        </w:rPr>
        <w:t>与研究生交流记录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2.4</w:t>
      </w:r>
      <w:r>
        <w:rPr>
          <w:rFonts w:hAnsi="宋体"/>
          <w:sz w:val="24"/>
          <w:szCs w:val="24"/>
        </w:rPr>
        <w:t>参与课题研究情况及感悟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2.5</w:t>
      </w:r>
      <w:r>
        <w:rPr>
          <w:rFonts w:hAnsi="宋体"/>
          <w:sz w:val="24"/>
          <w:szCs w:val="24"/>
        </w:rPr>
        <w:t>阅读专业书籍之读后感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2.6</w:t>
      </w:r>
      <w:r>
        <w:rPr>
          <w:rFonts w:hAnsi="宋体"/>
          <w:sz w:val="24"/>
          <w:szCs w:val="24"/>
        </w:rPr>
        <w:t>实践技能操作情况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2.7</w:t>
      </w:r>
      <w:r>
        <w:rPr>
          <w:rFonts w:hAnsi="宋体"/>
          <w:sz w:val="24"/>
          <w:szCs w:val="24"/>
        </w:rPr>
        <w:t>听学术报告内容，心得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2.8</w:t>
      </w:r>
      <w:r>
        <w:rPr>
          <w:rFonts w:hAnsi="宋体"/>
          <w:sz w:val="24"/>
          <w:szCs w:val="24"/>
        </w:rPr>
        <w:t>学期总结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推进步骤及具体要求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rFonts w:hAnsi="宋体"/>
          <w:sz w:val="24"/>
          <w:szCs w:val="24"/>
        </w:rPr>
        <w:t>基本考核指标：根据药学院研究生科研助理考核工作实施方案完成培养目标的要求，完成年度基本考核指标。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rFonts w:hAnsi="宋体"/>
          <w:sz w:val="24"/>
          <w:szCs w:val="24"/>
        </w:rPr>
        <w:t>研究生科研助理培养计划：根据培养目标有关要求，结合研究生导师、学生具体情况，研究生导师与学生共同制定在校期间培养计划。计划制定要有可执行的具体目标，如：大学生创新性训练</w:t>
      </w: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项，阅读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本书籍，成绩达到班级前</w:t>
      </w:r>
      <w:r>
        <w:rPr>
          <w:sz w:val="24"/>
          <w:szCs w:val="24"/>
        </w:rPr>
        <w:t>30%</w:t>
      </w:r>
      <w:r>
        <w:rPr>
          <w:rFonts w:hAnsi="宋体"/>
          <w:sz w:val="24"/>
          <w:szCs w:val="24"/>
        </w:rPr>
        <w:t>等。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rFonts w:hAnsi="宋体"/>
          <w:sz w:val="24"/>
          <w:szCs w:val="24"/>
        </w:rPr>
        <w:t>与研究生交流记录：培养对象应在课余时间主动与研究生交流，在研究生指导下开展各项工作，每星期与研究生交流三次以上以上，每次不低于一个小时（含电话、</w:t>
      </w:r>
      <w:r>
        <w:rPr>
          <w:sz w:val="24"/>
          <w:szCs w:val="24"/>
        </w:rPr>
        <w:t>Email</w:t>
      </w:r>
      <w:r>
        <w:rPr>
          <w:rFonts w:hAnsi="宋体"/>
          <w:sz w:val="24"/>
          <w:szCs w:val="24"/>
        </w:rPr>
        <w:t>等），并认真记录有关交流内容。可交流阶段性学习、实验等方面的疑问、经验等，不断反思进步。学院于每学期期末审核与研究生交流记录情况。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rFonts w:hAnsi="宋体"/>
          <w:sz w:val="24"/>
          <w:szCs w:val="24"/>
        </w:rPr>
        <w:t>阅读专业书籍情况：精读与专业有关的科学类书籍，通过精读，深入了解与专业有关的知识，建立对本专业的兴趣，拓宽知识面，读书心得字数不限。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rFonts w:hAnsi="宋体"/>
          <w:sz w:val="24"/>
          <w:szCs w:val="24"/>
        </w:rPr>
        <w:t>参与课题研究情况（科技创新成果）：培养对象要参与研究生支持或推荐的课题，对所做的课题研究有深刻的了解，不断完善总结。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rFonts w:hAnsi="宋体"/>
          <w:sz w:val="24"/>
          <w:szCs w:val="24"/>
        </w:rPr>
        <w:t>听学术报告内容，心得：每学期听学术报告至少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次，每次带好考核手册，以做好报告内容记录，并写下自己的心得。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rFonts w:hAnsi="宋体"/>
          <w:sz w:val="24"/>
          <w:szCs w:val="24"/>
        </w:rPr>
        <w:t>实践技能操作情况：积极参与课题实践，记录每次实践操作过程，真实、有效的记录实践结果，便于更加系统性地整理课题，了解并掌握实践方法。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>
        <w:rPr>
          <w:rFonts w:hAnsi="宋体"/>
          <w:sz w:val="24"/>
          <w:szCs w:val="24"/>
        </w:rPr>
        <w:t>学期总结：每学期进行一次阶段性总结，报告自己的学习状况、实践情况等，总结经验，反思存在的问题，以更好的掌握学习进程，不断进步。字数</w:t>
      </w:r>
      <w:r>
        <w:rPr>
          <w:sz w:val="24"/>
          <w:szCs w:val="24"/>
        </w:rPr>
        <w:t>200</w:t>
      </w:r>
      <w:r>
        <w:rPr>
          <w:rFonts w:hAnsi="宋体"/>
          <w:sz w:val="24"/>
          <w:szCs w:val="24"/>
        </w:rPr>
        <w:t>字左右。</w:t>
      </w:r>
    </w:p>
    <w:p>
      <w:pPr>
        <w:spacing w:line="360" w:lineRule="auto"/>
        <w:ind w:firstLine="48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Ansi="宋体"/>
          <w:sz w:val="24"/>
          <w:szCs w:val="24"/>
        </w:rPr>
        <w:t>中止培养资格情况</w:t>
      </w:r>
    </w:p>
    <w:p>
      <w:pPr>
        <w:spacing w:line="360" w:lineRule="auto"/>
        <w:rPr>
          <w:sz w:val="24"/>
          <w:szCs w:val="24"/>
        </w:rPr>
      </w:pPr>
      <w:r>
        <w:rPr>
          <w:rFonts w:hAnsi="宋体"/>
          <w:sz w:val="24"/>
          <w:szCs w:val="24"/>
        </w:rPr>
        <w:t>培养对象在一年以内出现以下情况之一时，取消培养资格：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因各种原因受到学校行政处分；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必修课一门及以上考试不及格或选修课</w:t>
      </w:r>
      <w:r>
        <w:rPr>
          <w:sz w:val="24"/>
          <w:szCs w:val="24"/>
        </w:rPr>
        <w:t>2</w:t>
      </w:r>
      <w:r>
        <w:rPr>
          <w:rFonts w:hAnsi="宋体"/>
          <w:sz w:val="24"/>
          <w:szCs w:val="24"/>
        </w:rPr>
        <w:t>门及以上考查不及格；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出现严重心理障碍，经心理测试不能适应学习压力者；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Ansi="宋体"/>
          <w:sz w:val="24"/>
          <w:szCs w:val="24"/>
        </w:rPr>
        <w:t>班级考核未通过者；</w:t>
      </w:r>
    </w:p>
    <w:p>
      <w:pPr>
        <w:ind w:firstLine="480" w:firstLineChars="200"/>
      </w:pPr>
      <w:bookmarkStart w:id="0" w:name="_GoBack"/>
      <w:bookmarkEnd w:id="0"/>
      <w:r>
        <w:rPr>
          <w:rFonts w:hAnsi="宋体"/>
          <w:sz w:val="24"/>
          <w:szCs w:val="24"/>
        </w:rPr>
        <w:t>其他，如培养对象本人或研究生提出终止培养对象等。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2020-11-24T06:08:56Z</dcterms:created>
  <dc:creator>Lenovo</dc:creator>
  <cp:lastModifiedBy>Eva</cp:lastModifiedBy>
  <dcterms:modified xsi:type="dcterms:W3CDTF">2020-11-24T06:11:31Z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